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hd w:val="clear" w:color="auto" w:fill="FFFFFF"/>
        <w:spacing w:before="0" w:beforeAutospacing="0" w:after="0" w:afterAutospacing="0" w:line="435" w:lineRule="atLeast"/>
        <w:jc w:val="center"/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>
        <w:rPr>
          <w:rStyle w:val="5"/>
          <w:rFonts w:ascii="Times New Roman" w:hAnsi="Times New Roman" w:eastAsia="微软雅黑" w:cs="Times New Roman"/>
          <w:color w:val="333333"/>
          <w:spacing w:val="8"/>
          <w:sz w:val="28"/>
          <w:szCs w:val="28"/>
        </w:rPr>
        <w:t>附件</w:t>
      </w:r>
      <w:r>
        <w:rPr>
          <w:rStyle w:val="5"/>
          <w:rFonts w:hint="eastAsia" w:ascii="Times New Roman" w:hAnsi="Times New Roman" w:eastAsia="微软雅黑" w:cs="Times New Roman"/>
          <w:color w:val="333333"/>
          <w:spacing w:val="8"/>
          <w:sz w:val="28"/>
          <w:szCs w:val="28"/>
        </w:rPr>
        <w:t>1</w:t>
      </w:r>
      <w:r>
        <w:rPr>
          <w:rStyle w:val="5"/>
          <w:rFonts w:ascii="Times New Roman" w:hAnsi="Times New Roman" w:eastAsia="微软雅黑" w:cs="Times New Roman"/>
          <w:color w:val="333333"/>
          <w:spacing w:val="8"/>
          <w:sz w:val="28"/>
          <w:szCs w:val="28"/>
        </w:rPr>
        <w:t>：</w:t>
      </w:r>
      <w:r>
        <w:rPr>
          <w:rStyle w:val="5"/>
          <w:rFonts w:ascii="Times New Roman" w:hAnsi="Times New Roman" w:eastAsia="黑体" w:cs="Times New Roman"/>
          <w:color w:val="333333"/>
          <w:spacing w:val="8"/>
          <w:sz w:val="28"/>
          <w:szCs w:val="28"/>
        </w:rPr>
        <w:t>师资招聘学科（方向）/专业及联系方式</w:t>
      </w:r>
    </w:p>
    <w:tbl>
      <w:tblPr>
        <w:tblStyle w:val="3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6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276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5469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学科（方向）/专业</w:t>
            </w:r>
          </w:p>
        </w:tc>
        <w:tc>
          <w:tcPr>
            <w:tcW w:w="2976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船海学院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051184401133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力学（结构、流体等）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结构动力学与控制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港口航道与海岸工程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海洋工程与技术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机械制造及其自动化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薛老师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051184493568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xueyu1027@just.edu.cn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机械设计及理论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智能制造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工业设计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能动学院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轮机工程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051184411906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yuan_zhifei@just.edu.cn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水声工程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暖通空调与人工环境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电信学院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051184427900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dxxy@just.edu.cn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信息与通信工程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水声工程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材料科学与工程（焊接、金属材料和腐蚀防护、功能和纳米材料、3D打印、</w:t>
            </w:r>
            <w:r>
              <w:rPr>
                <w:sz w:val="24"/>
                <w:szCs w:val="24"/>
              </w:rPr>
              <w:t>高分子材料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雷老师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051184401184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just6@just.edu.cn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经管学院</w:t>
            </w:r>
          </w:p>
        </w:tc>
        <w:tc>
          <w:tcPr>
            <w:tcW w:w="546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trike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051184401166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jkd84401166@just.edu.cn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051184404905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jsjxy@just.edu.cn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网络空间安全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姜老师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051184432200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tjxy@just.edu.cn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蚕研所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生技学院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畜牧学（特种动物科学、畜牧生物工程和动物营养与饲料等）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051185616661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gjy6102@qq.com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生物学（动物、植物、微生物、生物化学与分子生物学）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环化学院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化学工程与技术（含新能源材料）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051185635850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jkdzgy@just.edu.cn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（本科专业为给排水科学与工程者优先）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粮食学院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食品科学与工程（食品科学、粮油、植物蛋白、营养与安全、微生物、食品生物科技和粮食经济等）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051185626711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sdxyugu@126.com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051184401171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chenlili@just.edu.cn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光学工程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051184492680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justwyyb@163.com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马克思主义理论、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中国史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社会学</w:t>
            </w:r>
            <w:bookmarkStart w:id="0" w:name="_GoBack"/>
            <w:bookmarkEnd w:id="0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051185602052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jkdrwskxy@163.com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科学技术史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人文社科学院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公共管理、政治学、社会学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051184433132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tangxje126@163.com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理论经济学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051184401191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tybwp666@163.com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海洋装备研究院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051184401505</w:t>
            </w:r>
          </w:p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jskd0608@163.com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材料科学与工程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焊接、3D打印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张家港校区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船舶与海洋工程、土木工程、材料加工（压力加工方向）、机械工程、计算机类、通信工程、电气工程、自动化、工商管理、工程管理、物流与供应链、经济学、哲学、法学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姚老师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051256731010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dzb_rs@163.com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4"/>
    <w:rsid w:val="001B6283"/>
    <w:rsid w:val="004E4EB7"/>
    <w:rsid w:val="004F4BA8"/>
    <w:rsid w:val="00620854"/>
    <w:rsid w:val="006858C1"/>
    <w:rsid w:val="00FF7F6C"/>
    <w:rsid w:val="2AA7428A"/>
    <w:rsid w:val="634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1319</Characters>
  <Lines>10</Lines>
  <Paragraphs>3</Paragraphs>
  <TotalTime>0</TotalTime>
  <ScaleCrop>false</ScaleCrop>
  <LinksUpToDate>false</LinksUpToDate>
  <CharactersWithSpaces>1547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2021-05-28T07:30:00Z</dcterms:created>
  <dc:creator>刘 建胜</dc:creator>
  <cp:lastModifiedBy>HP</cp:lastModifiedBy>
  <dcterms:modified xsi:type="dcterms:W3CDTF">2021-10-05T09:33:57Z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